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BB5" w:rsidRDefault="000B0BB5">
      <w:pPr>
        <w:snapToGrid w:val="0"/>
        <w:spacing w:afterLines="100" w:after="360" w:line="240" w:lineRule="atLeast"/>
        <w:jc w:val="both"/>
        <w:textDirection w:val="lrTbV"/>
        <w:rPr>
          <w:rFonts w:ascii="全真中仿宋" w:eastAsia="全真中仿宋" w:hint="eastAsia"/>
          <w:b/>
          <w:spacing w:val="30"/>
          <w:sz w:val="36"/>
        </w:rPr>
      </w:pPr>
      <w:bookmarkStart w:id="0" w:name="_GoBack"/>
      <w:bookmarkEnd w:id="0"/>
      <w:r>
        <w:rPr>
          <w:rFonts w:ascii="全真中仿宋" w:eastAsia="全真中仿宋" w:hint="eastAsia"/>
          <w:b/>
          <w:spacing w:val="30"/>
          <w:sz w:val="36"/>
        </w:rPr>
        <w:t>東吳大學法學院暨法律學系人事選舉、推舉或同意之投票辦法</w:t>
      </w:r>
    </w:p>
    <w:p w:rsidR="000B0BB5" w:rsidRDefault="000B0BB5">
      <w:pPr>
        <w:snapToGrid w:val="0"/>
        <w:spacing w:afterLines="100" w:after="360" w:line="240" w:lineRule="atLeast"/>
        <w:jc w:val="right"/>
        <w:textDirection w:val="lrTbV"/>
        <w:rPr>
          <w:rFonts w:ascii="全真中仿宋" w:eastAsia="全真中仿宋" w:hint="eastAsia"/>
          <w:bCs/>
          <w:sz w:val="20"/>
        </w:rPr>
      </w:pPr>
      <w:r>
        <w:rPr>
          <w:rFonts w:ascii="全真中仿宋" w:eastAsia="全真中仿宋" w:hint="eastAsia"/>
          <w:b/>
          <w:sz w:val="32"/>
        </w:rPr>
        <w:t xml:space="preserve">        </w:t>
      </w:r>
      <w:r>
        <w:rPr>
          <w:rFonts w:ascii="全真中仿宋" w:eastAsia="全真中仿宋" w:hint="eastAsia"/>
          <w:bCs/>
          <w:sz w:val="20"/>
        </w:rPr>
        <w:t>八十七學年度第二學期第七次院系務聯席會討論通過並於八十八年七月廿日公告</w:t>
      </w:r>
    </w:p>
    <w:p w:rsidR="000B0BB5" w:rsidRPr="000471CA" w:rsidRDefault="000B0BB5">
      <w:pPr>
        <w:numPr>
          <w:ilvl w:val="0"/>
          <w:numId w:val="1"/>
        </w:numPr>
        <w:tabs>
          <w:tab w:val="num" w:pos="1260"/>
        </w:tabs>
        <w:snapToGrid w:val="0"/>
        <w:spacing w:afterLines="100" w:after="360" w:line="240" w:lineRule="atLeast"/>
        <w:jc w:val="both"/>
        <w:textDirection w:val="lrTbV"/>
        <w:rPr>
          <w:rFonts w:ascii="全真中仿宋" w:eastAsia="全真中仿宋" w:hint="eastAsia"/>
        </w:rPr>
      </w:pPr>
      <w:r w:rsidRPr="000471CA">
        <w:rPr>
          <w:rFonts w:ascii="全真中仿宋" w:eastAsia="全真中仿宋" w:hint="eastAsia"/>
        </w:rPr>
        <w:t>為就法學院暨法律學系</w:t>
      </w:r>
      <w:r w:rsidRPr="000471CA">
        <w:rPr>
          <w:rFonts w:ascii="全真中仿宋" w:eastAsia="全真中仿宋"/>
        </w:rPr>
        <w:t>(</w:t>
      </w:r>
      <w:r w:rsidRPr="000471CA">
        <w:rPr>
          <w:rFonts w:ascii="全真中仿宋" w:eastAsia="全真中仿宋" w:hint="eastAsia"/>
        </w:rPr>
        <w:t>以下稱本院系</w:t>
      </w:r>
      <w:r w:rsidRPr="000471CA">
        <w:rPr>
          <w:rFonts w:ascii="全真中仿宋" w:eastAsia="全真中仿宋"/>
        </w:rPr>
        <w:t>)</w:t>
      </w:r>
      <w:r w:rsidRPr="000471CA">
        <w:rPr>
          <w:rFonts w:ascii="全真中仿宋" w:eastAsia="全真中仿宋" w:hint="eastAsia"/>
        </w:rPr>
        <w:t>專任教師行使本校各種規章有關人事選舉、推舉或同意之投票事宜，特制定本辦法。</w:t>
      </w:r>
    </w:p>
    <w:p w:rsidR="000B0BB5" w:rsidRPr="000471CA" w:rsidRDefault="000B0BB5">
      <w:pPr>
        <w:numPr>
          <w:ilvl w:val="0"/>
          <w:numId w:val="1"/>
        </w:numPr>
        <w:tabs>
          <w:tab w:val="num" w:pos="1260"/>
        </w:tabs>
        <w:snapToGrid w:val="0"/>
        <w:spacing w:beforeLines="100" w:before="360" w:afterLines="100" w:after="360" w:line="240" w:lineRule="atLeast"/>
        <w:jc w:val="both"/>
        <w:textDirection w:val="lrTbV"/>
        <w:rPr>
          <w:rFonts w:ascii="全真中仿宋" w:eastAsia="全真中仿宋" w:hint="eastAsia"/>
        </w:rPr>
      </w:pPr>
      <w:r w:rsidRPr="000471CA">
        <w:rPr>
          <w:rFonts w:ascii="全真中仿宋" w:eastAsia="全真中仿宋" w:hint="eastAsia"/>
        </w:rPr>
        <w:t>本校各種規章有關人事之選舉、推舉及同意，應由本院系專任教師於指定之時間及地點以無記名親自投票之方式行之。但專任教師出國未克親自投票者，得委託本院系專任教師一人持該項投票之委託書（如附件）代理投票。</w:t>
      </w:r>
    </w:p>
    <w:p w:rsidR="000B0BB5" w:rsidRPr="00387738" w:rsidRDefault="000B0BB5">
      <w:pPr>
        <w:numPr>
          <w:ilvl w:val="0"/>
          <w:numId w:val="1"/>
        </w:numPr>
        <w:tabs>
          <w:tab w:val="num" w:pos="1260"/>
        </w:tabs>
        <w:snapToGrid w:val="0"/>
        <w:spacing w:beforeLines="100" w:before="360" w:afterLines="100" w:after="360" w:line="240" w:lineRule="atLeast"/>
        <w:jc w:val="both"/>
        <w:textDirection w:val="lrTbV"/>
        <w:rPr>
          <w:rFonts w:ascii="全真中仿宋" w:eastAsia="全真中仿宋" w:hint="eastAsia"/>
          <w:color w:val="0D0D0D"/>
        </w:rPr>
      </w:pPr>
      <w:r w:rsidRPr="00387738">
        <w:rPr>
          <w:rFonts w:ascii="全真中仿宋" w:eastAsia="全真中仿宋" w:hint="eastAsia"/>
          <w:color w:val="0D0D0D"/>
        </w:rPr>
        <w:t>選舉、推舉或同意之應選名額一名者，採單記投票法；應選名額二名者，採連記投票法；應選名額三名以上者，採限制連記法，其連記額數以應選名額之半數為限，不足一名時，以一名計。</w:t>
      </w:r>
      <w:r w:rsidRPr="00387738">
        <w:rPr>
          <w:rFonts w:ascii="全真中仿宋" w:eastAsia="全真中仿宋"/>
          <w:color w:val="0D0D0D"/>
        </w:rPr>
        <w:t xml:space="preserve"> </w:t>
      </w:r>
    </w:p>
    <w:p w:rsidR="000B0BB5" w:rsidRPr="000471CA" w:rsidRDefault="000B0BB5" w:rsidP="000471CA">
      <w:pPr>
        <w:snapToGrid w:val="0"/>
        <w:spacing w:afterLines="100" w:after="360" w:line="240" w:lineRule="atLeast"/>
        <w:ind w:left="900" w:hangingChars="375" w:hanging="900"/>
        <w:jc w:val="both"/>
        <w:textDirection w:val="lrTbV"/>
        <w:rPr>
          <w:rFonts w:ascii="全真中仿宋" w:eastAsia="全真中仿宋" w:hint="eastAsia"/>
        </w:rPr>
      </w:pPr>
      <w:r w:rsidRPr="000471CA">
        <w:rPr>
          <w:rFonts w:ascii="全真中仿宋" w:eastAsia="全真中仿宋" w:hint="eastAsia"/>
        </w:rPr>
        <w:t xml:space="preserve">第四條 </w:t>
      </w:r>
      <w:r w:rsidR="000471CA">
        <w:rPr>
          <w:rFonts w:ascii="細明體" w:eastAsia="細明體" w:hAnsi="細明體" w:cs="細明體" w:hint="eastAsia"/>
        </w:rPr>
        <w:t xml:space="preserve"> </w:t>
      </w:r>
      <w:r w:rsidRPr="000471CA">
        <w:rPr>
          <w:rFonts w:ascii="全真中仿宋" w:eastAsia="全真中仿宋" w:hint="eastAsia"/>
        </w:rPr>
        <w:t>本院系人事選舉、推舉或同意，以無記名投票方式行之，並應設監票人及置投票櫃。</w:t>
      </w:r>
    </w:p>
    <w:p w:rsidR="000B0BB5" w:rsidRPr="000471CA" w:rsidRDefault="000B0BB5">
      <w:pPr>
        <w:snapToGrid w:val="0"/>
        <w:spacing w:afterLines="100" w:after="360" w:line="240" w:lineRule="atLeast"/>
        <w:jc w:val="both"/>
        <w:textDirection w:val="lrTbV"/>
        <w:rPr>
          <w:rFonts w:ascii="全真中仿宋" w:eastAsia="全真中仿宋" w:hint="eastAsia"/>
        </w:rPr>
      </w:pPr>
      <w:r w:rsidRPr="000471CA">
        <w:rPr>
          <w:rFonts w:ascii="全真中仿宋" w:eastAsia="全真中仿宋" w:hint="eastAsia"/>
        </w:rPr>
        <w:t xml:space="preserve">第五條 </w:t>
      </w:r>
      <w:r w:rsidR="000471CA">
        <w:rPr>
          <w:rFonts w:ascii="細明體" w:eastAsia="細明體" w:hAnsi="細明體" w:cs="細明體" w:hint="eastAsia"/>
        </w:rPr>
        <w:t xml:space="preserve"> </w:t>
      </w:r>
      <w:r w:rsidRPr="000471CA">
        <w:rPr>
          <w:rFonts w:ascii="全真中仿宋" w:eastAsia="全真中仿宋" w:hint="eastAsia"/>
        </w:rPr>
        <w:t>本辦法經本院系之院系聯席會議通過後施行，修正時亦同。</w:t>
      </w:r>
    </w:p>
    <w:p w:rsidR="000B0BB5" w:rsidRDefault="000B0BB5">
      <w:pPr>
        <w:snapToGrid w:val="0"/>
        <w:spacing w:afterLines="100" w:after="360" w:line="240" w:lineRule="atLeast"/>
      </w:pPr>
    </w:p>
    <w:sectPr w:rsidR="000B0BB5" w:rsidSect="00162606">
      <w:footerReference w:type="default" r:id="rId7"/>
      <w:pgSz w:w="11906" w:h="16838" w:code="9"/>
      <w:pgMar w:top="1440" w:right="1797" w:bottom="1440" w:left="1797" w:header="851" w:footer="992" w:gutter="0"/>
      <w:pgNumType w:start="2" w:chapStyle="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61C" w:rsidRDefault="0012361C">
      <w:r>
        <w:separator/>
      </w:r>
    </w:p>
  </w:endnote>
  <w:endnote w:type="continuationSeparator" w:id="0">
    <w:p w:rsidR="0012361C" w:rsidRDefault="0012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全真中仿宋">
    <w:altName w:val="微軟正黑體"/>
    <w:panose1 w:val="020B0604020202020204"/>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606" w:rsidRDefault="00162606">
    <w:pPr>
      <w:pStyle w:val="a4"/>
      <w:jc w:val="center"/>
    </w:pPr>
    <w:r>
      <w:fldChar w:fldCharType="begin"/>
    </w:r>
    <w:r>
      <w:instrText>PAGE   \* MERGEFORMAT</w:instrText>
    </w:r>
    <w:r>
      <w:fldChar w:fldCharType="separate"/>
    </w:r>
    <w:r w:rsidRPr="00162606">
      <w:rPr>
        <w:noProof/>
        <w:lang w:val="zh-TW"/>
      </w:rPr>
      <w:t>2</w:t>
    </w:r>
    <w:r>
      <w:fldChar w:fldCharType="end"/>
    </w:r>
  </w:p>
  <w:p w:rsidR="000D4DE0" w:rsidRDefault="000D4DE0">
    <w:pPr>
      <w:pStyle w:val="a4"/>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61C" w:rsidRDefault="0012361C">
      <w:r>
        <w:separator/>
      </w:r>
    </w:p>
  </w:footnote>
  <w:footnote w:type="continuationSeparator" w:id="0">
    <w:p w:rsidR="0012361C" w:rsidRDefault="00123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04D"/>
    <w:multiLevelType w:val="singleLevel"/>
    <w:tmpl w:val="838E60BC"/>
    <w:lvl w:ilvl="0">
      <w:start w:val="1"/>
      <w:numFmt w:val="taiwaneseCountingThousand"/>
      <w:lvlText w:val="第%1條"/>
      <w:lvlJc w:val="left"/>
      <w:pPr>
        <w:tabs>
          <w:tab w:val="num" w:pos="960"/>
        </w:tabs>
        <w:ind w:left="960" w:hanging="9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EF"/>
    <w:rsid w:val="0004186E"/>
    <w:rsid w:val="000471CA"/>
    <w:rsid w:val="000B0BB5"/>
    <w:rsid w:val="000D4DE0"/>
    <w:rsid w:val="00122D65"/>
    <w:rsid w:val="0012361C"/>
    <w:rsid w:val="00162606"/>
    <w:rsid w:val="001C14C3"/>
    <w:rsid w:val="00387738"/>
    <w:rsid w:val="00621F4C"/>
    <w:rsid w:val="00683840"/>
    <w:rsid w:val="008C0C4D"/>
    <w:rsid w:val="009B7EA3"/>
    <w:rsid w:val="00C71C32"/>
    <w:rsid w:val="00DD4718"/>
    <w:rsid w:val="00DE4DA4"/>
    <w:rsid w:val="00E041E0"/>
    <w:rsid w:val="00E428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347C897-F78F-5C4F-A9D5-40B40D73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napToGrid w:val="0"/>
    </w:pPr>
    <w:rPr>
      <w:sz w:val="20"/>
      <w:szCs w:val="20"/>
    </w:rPr>
  </w:style>
  <w:style w:type="paragraph" w:styleId="a4">
    <w:name w:val="footer"/>
    <w:basedOn w:val="a"/>
    <w:link w:val="a5"/>
    <w:uiPriority w:val="99"/>
    <w:pPr>
      <w:tabs>
        <w:tab w:val="center" w:pos="4153"/>
        <w:tab w:val="right" w:pos="8306"/>
      </w:tabs>
      <w:snapToGrid w:val="0"/>
    </w:pPr>
    <w:rPr>
      <w:sz w:val="20"/>
      <w:szCs w:val="20"/>
    </w:rPr>
  </w:style>
  <w:style w:type="paragraph" w:styleId="a6">
    <w:name w:val="Balloon Text"/>
    <w:basedOn w:val="a"/>
    <w:semiHidden/>
    <w:rsid w:val="000D4DE0"/>
    <w:rPr>
      <w:rFonts w:ascii="Arial" w:hAnsi="Arial"/>
      <w:sz w:val="18"/>
      <w:szCs w:val="18"/>
    </w:rPr>
  </w:style>
  <w:style w:type="character" w:customStyle="1" w:styleId="a5">
    <w:name w:val="頁尾 字元"/>
    <w:link w:val="a4"/>
    <w:uiPriority w:val="99"/>
    <w:rsid w:val="0016260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Company>東吳大學電算中心</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東吳大學法學院暨法律學系人事選舉、推舉或同意之投票辦法</dc:title>
  <dc:subject/>
  <dc:creator>op</dc:creator>
  <cp:keywords/>
  <cp:lastModifiedBy>Microsoft Office 使用者</cp:lastModifiedBy>
  <cp:revision>2</cp:revision>
  <cp:lastPrinted>2007-10-01T00:42:00Z</cp:lastPrinted>
  <dcterms:created xsi:type="dcterms:W3CDTF">2025-04-17T15:29:00Z</dcterms:created>
  <dcterms:modified xsi:type="dcterms:W3CDTF">2025-04-17T15:29:00Z</dcterms:modified>
</cp:coreProperties>
</file>